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ECA60" w14:textId="15EED2BF" w:rsidR="00142CE5" w:rsidRPr="005857FA" w:rsidRDefault="005857FA" w:rsidP="005857FA">
      <w:pPr>
        <w:jc w:val="center"/>
        <w:rPr>
          <w:rFonts w:ascii="Times New Roman" w:hAnsi="Times New Roman" w:cs="Times New Roman"/>
          <w:sz w:val="28"/>
          <w:szCs w:val="28"/>
        </w:rPr>
      </w:pPr>
      <w:r w:rsidRPr="005857FA">
        <w:rPr>
          <w:rFonts w:ascii="Times New Roman" w:hAnsi="Times New Roman" w:cs="Times New Roman"/>
          <w:sz w:val="28"/>
          <w:szCs w:val="28"/>
        </w:rPr>
        <w:t>Курсы повышения квалификации, проводимые преподавателями кафедры химии</w:t>
      </w:r>
    </w:p>
    <w:tbl>
      <w:tblPr>
        <w:tblStyle w:val="a3"/>
        <w:tblpPr w:leftFromText="180" w:rightFromText="180" w:vertAnchor="page" w:horzAnchor="margin" w:tblpY="2039"/>
        <w:tblW w:w="0" w:type="auto"/>
        <w:tblLook w:val="04A0" w:firstRow="1" w:lastRow="0" w:firstColumn="1" w:lastColumn="0" w:noHBand="0" w:noVBand="1"/>
      </w:tblPr>
      <w:tblGrid>
        <w:gridCol w:w="666"/>
        <w:gridCol w:w="2492"/>
        <w:gridCol w:w="2769"/>
        <w:gridCol w:w="3418"/>
      </w:tblGrid>
      <w:tr w:rsidR="00142CE5" w:rsidRPr="005857FA" w14:paraId="09C0ACA8" w14:textId="77777777" w:rsidTr="00D60950">
        <w:tc>
          <w:tcPr>
            <w:tcW w:w="675" w:type="dxa"/>
          </w:tcPr>
          <w:p w14:paraId="0D96A742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14:paraId="679B5568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4D286D18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835" w:type="dxa"/>
          </w:tcPr>
          <w:p w14:paraId="22EE044B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Участники, место и </w:t>
            </w:r>
          </w:p>
          <w:p w14:paraId="20276B2B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09" w:type="dxa"/>
          </w:tcPr>
          <w:p w14:paraId="234713C2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 </w:t>
            </w:r>
          </w:p>
          <w:p w14:paraId="78CDC9B9" w14:textId="77777777" w:rsidR="00142CE5" w:rsidRPr="005857FA" w:rsidRDefault="00142CE5" w:rsidP="00D609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</w:tr>
      <w:tr w:rsidR="00142CE5" w:rsidRPr="005857FA" w14:paraId="3E270D8D" w14:textId="77777777" w:rsidTr="00D60950">
        <w:tc>
          <w:tcPr>
            <w:tcW w:w="675" w:type="dxa"/>
          </w:tcPr>
          <w:p w14:paraId="3FAC529E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14:paraId="50EA49F8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«Организация научно-исследовательской работы по химии».</w:t>
            </w:r>
          </w:p>
          <w:p w14:paraId="47248F60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(72 ч.).</w:t>
            </w:r>
          </w:p>
          <w:p w14:paraId="609D3F5F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0B951620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Д.х.н., проф. Егорова И.В.</w:t>
            </w:r>
          </w:p>
          <w:p w14:paraId="717E91B4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К.х.н., доц. Панова Л.П. </w:t>
            </w:r>
          </w:p>
        </w:tc>
        <w:tc>
          <w:tcPr>
            <w:tcW w:w="2835" w:type="dxa"/>
          </w:tcPr>
          <w:p w14:paraId="1FA89C8E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Учителя и преподаватели химии, биологии, экологии, естествознания школ, НПО и СПО.</w:t>
            </w:r>
          </w:p>
          <w:p w14:paraId="228AB84C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Место проведения – ФГБОУ ВПО «БГПУ».</w:t>
            </w:r>
          </w:p>
          <w:p w14:paraId="3ECD04BD" w14:textId="436741B6" w:rsidR="00142CE5" w:rsidRPr="005857FA" w:rsidRDefault="00142CE5" w:rsidP="00C71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5A3BAB4A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проблемы научного исследования, ознакомление с литературой, формулировка темы, рабочей гипотезы. Подбор методов и методик исследования, составление плана работы. Новизна и практическая значимость полученных результатов. Сбор экспериментальных данных, являющихся материалом для дальнейшего анализа и обобщения. Публикация результатов исследования в открытой печати.</w:t>
            </w:r>
          </w:p>
        </w:tc>
      </w:tr>
      <w:tr w:rsidR="00142CE5" w:rsidRPr="005857FA" w14:paraId="1D278FA3" w14:textId="77777777" w:rsidTr="00D60950">
        <w:tc>
          <w:tcPr>
            <w:tcW w:w="675" w:type="dxa"/>
          </w:tcPr>
          <w:p w14:paraId="7B3FA1A0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2" w:type="dxa"/>
          </w:tcPr>
          <w:p w14:paraId="53287B4C" w14:textId="77777777" w:rsidR="00142CE5" w:rsidRPr="005857FA" w:rsidRDefault="00142CE5" w:rsidP="00D60950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«Теоретические и методические основы преподавания химии в условиях перехода на ФГОС нового поколения» (72 ч.).</w:t>
            </w:r>
          </w:p>
          <w:p w14:paraId="530EFC55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00F32E09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Д.х.н., проф. Егорова И.В.</w:t>
            </w:r>
          </w:p>
          <w:p w14:paraId="0C39CAFE" w14:textId="77777777" w:rsidR="00142CE5" w:rsidRPr="005857FA" w:rsidRDefault="00142CE5" w:rsidP="00D60950">
            <w:pPr>
              <w:pStyle w:val="a4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К.х.н., доц. Панова Л.П.</w:t>
            </w:r>
          </w:p>
          <w:p w14:paraId="202D1CD6" w14:textId="77777777" w:rsidR="00142CE5" w:rsidRPr="005857FA" w:rsidRDefault="00142CE5" w:rsidP="00D60950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</w:p>
          <w:p w14:paraId="7DB8034F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63F3C9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Учителя и преподаватели химии, биологии, экологии, естествознания школ.</w:t>
            </w:r>
          </w:p>
          <w:p w14:paraId="708C2E79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Место проведения – ФГБОУ ВПО «БГПУ».</w:t>
            </w:r>
          </w:p>
          <w:p w14:paraId="406C2620" w14:textId="77777777" w:rsidR="00142CE5" w:rsidRPr="005857FA" w:rsidRDefault="00142CE5" w:rsidP="00F319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0FFF6B9A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Теоретический материал сгруппирован в соответствии с кодификатором элементов содержания по химии, на основе которого составляются контрольные измерительные материалы ЕГЭ.</w:t>
            </w:r>
          </w:p>
          <w:p w14:paraId="54CF9B7B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включает четыре основных раздела: «Химический элемент», «Вещество», «Химические реакции», «Применение веществ и химических реакций». </w:t>
            </w:r>
          </w:p>
          <w:p w14:paraId="3B8CA1CA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Теоретический материал содержит расчетные задачи и сопровождается демонстрационным экспериментом, максимально приближенным к возможностям средней общеобразовательной школы.</w:t>
            </w:r>
          </w:p>
        </w:tc>
      </w:tr>
      <w:tr w:rsidR="00142CE5" w:rsidRPr="005857FA" w14:paraId="3F969ECB" w14:textId="77777777" w:rsidTr="00D60950">
        <w:tc>
          <w:tcPr>
            <w:tcW w:w="675" w:type="dxa"/>
          </w:tcPr>
          <w:p w14:paraId="11BE1E1C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2" w:type="dxa"/>
          </w:tcPr>
          <w:p w14:paraId="4595CCFF" w14:textId="77777777" w:rsidR="00142CE5" w:rsidRPr="005857FA" w:rsidRDefault="00142CE5" w:rsidP="00D60950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«Лабораторное дело в современной лаборатории» (250-280 ч.)</w:t>
            </w:r>
          </w:p>
          <w:p w14:paraId="1EE62EA7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7F98723D" w14:textId="77777777" w:rsidR="00142CE5" w:rsidRPr="005857FA" w:rsidRDefault="00142CE5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Д.х.н., проф. Егорова И.В.</w:t>
            </w:r>
          </w:p>
          <w:p w14:paraId="1663897F" w14:textId="77777777" w:rsidR="00142CE5" w:rsidRPr="005857FA" w:rsidRDefault="00142CE5" w:rsidP="00D60950">
            <w:pPr>
              <w:pStyle w:val="a4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К.х.н., доц. Панова Л.П.</w:t>
            </w:r>
          </w:p>
        </w:tc>
        <w:tc>
          <w:tcPr>
            <w:tcW w:w="2835" w:type="dxa"/>
          </w:tcPr>
          <w:p w14:paraId="039E8004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Лаборанты химического анализа, учителя и преподаватели химии, биологии, экологии, естествознания школ, НПО и СПО.</w:t>
            </w:r>
          </w:p>
          <w:p w14:paraId="72A1D9BD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Место проведения – ФГБОУ ВПО «БГПУ».</w:t>
            </w:r>
          </w:p>
          <w:p w14:paraId="462B2205" w14:textId="6B50CE56" w:rsidR="00142CE5" w:rsidRPr="005857FA" w:rsidRDefault="00142CE5" w:rsidP="00C71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7FC4E51E" w14:textId="77777777" w:rsidR="00142CE5" w:rsidRPr="005857FA" w:rsidRDefault="00142CE5" w:rsidP="00D6095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Методы количественного анализа (</w:t>
            </w:r>
            <w:proofErr w:type="spellStart"/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титрометрия</w:t>
            </w:r>
            <w:proofErr w:type="spellEnd"/>
            <w:r w:rsidRPr="005857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спектроскопия, хроматография, гравиметрия, потенциометрия и т.д.), пробоподготовка, калибровка мерной посуды, приготовление растворов, метрология, техника безопасности.</w:t>
            </w:r>
          </w:p>
        </w:tc>
      </w:tr>
      <w:tr w:rsidR="00623A10" w:rsidRPr="005857FA" w14:paraId="62513828" w14:textId="77777777" w:rsidTr="00D60950">
        <w:tc>
          <w:tcPr>
            <w:tcW w:w="675" w:type="dxa"/>
          </w:tcPr>
          <w:p w14:paraId="1056A4FF" w14:textId="77777777" w:rsidR="00623A10" w:rsidRPr="005857FA" w:rsidRDefault="007004B2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2" w:type="dxa"/>
          </w:tcPr>
          <w:p w14:paraId="6704768B" w14:textId="77777777" w:rsidR="00C71F68" w:rsidRPr="005857FA" w:rsidRDefault="00623A10" w:rsidP="00C71F68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 xml:space="preserve">«Лабораторное дело в бактериологии. Избранные вопросы санитарной </w:t>
            </w:r>
            <w:r w:rsidRPr="005857FA">
              <w:rPr>
                <w:b w:val="0"/>
                <w:sz w:val="24"/>
                <w:szCs w:val="24"/>
              </w:rPr>
              <w:lastRenderedPageBreak/>
              <w:t>микробиологии водных объектов»</w:t>
            </w:r>
            <w:r w:rsidRPr="005857FA">
              <w:rPr>
                <w:sz w:val="24"/>
                <w:szCs w:val="24"/>
              </w:rPr>
              <w:t xml:space="preserve"> </w:t>
            </w:r>
            <w:r w:rsidR="00C71F68" w:rsidRPr="005857FA">
              <w:rPr>
                <w:b w:val="0"/>
                <w:sz w:val="24"/>
                <w:szCs w:val="24"/>
              </w:rPr>
              <w:t>(72 ч.)</w:t>
            </w:r>
          </w:p>
          <w:p w14:paraId="31449D45" w14:textId="77777777" w:rsidR="00623A10" w:rsidRPr="005857FA" w:rsidRDefault="00623A10" w:rsidP="00623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305233B0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К.х.н., доц. Панова Л.П.</w:t>
            </w:r>
          </w:p>
          <w:p w14:paraId="5C95B5B0" w14:textId="77777777" w:rsidR="00A424A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К.б.н., доц. </w:t>
            </w:r>
          </w:p>
          <w:p w14:paraId="7667F71A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Лаврентьева С.И.</w:t>
            </w:r>
          </w:p>
          <w:p w14:paraId="0D7F9C4E" w14:textId="77777777" w:rsidR="00623A10" w:rsidRPr="005857FA" w:rsidRDefault="00623A10" w:rsidP="00623A10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39C198D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Лаборанты химического анализа, химики, преподаватели НПО и СПО.</w:t>
            </w:r>
          </w:p>
          <w:p w14:paraId="468D1F6C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проведения – ФГБОУ ВПО «БГПУ».</w:t>
            </w:r>
          </w:p>
          <w:p w14:paraId="2EFB4CF9" w14:textId="1608B6AD" w:rsidR="00623A10" w:rsidRPr="005857FA" w:rsidRDefault="00623A10" w:rsidP="00C71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79C4C505" w14:textId="77777777" w:rsidR="00623A10" w:rsidRPr="005857FA" w:rsidRDefault="00F51FC8" w:rsidP="000C20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Микроскопические методы исследования: световая микроскопия, люминесцентная (флюоресцентная),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иммунофлюоресцентный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метод исследования, фазово-контрастная микроскопия,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темнопольная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микроскопия, электронная микроскопия.</w:t>
            </w:r>
          </w:p>
          <w:p w14:paraId="0CC7457C" w14:textId="77777777" w:rsidR="00F51FC8" w:rsidRPr="005857FA" w:rsidRDefault="00F51FC8" w:rsidP="000C20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Методы санитарно-бактериологического, санитарно-вирусологического исследования воды.</w:t>
            </w:r>
          </w:p>
          <w:p w14:paraId="53C1527A" w14:textId="77777777" w:rsidR="00F51FC8" w:rsidRPr="005857FA" w:rsidRDefault="00F51FC8" w:rsidP="000C20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Санитарно-паразитологическое исследование воды хозяйственного и питьевого использования.</w:t>
            </w:r>
          </w:p>
          <w:p w14:paraId="3A860782" w14:textId="77777777" w:rsidR="00F51FC8" w:rsidRPr="005857FA" w:rsidRDefault="00F51FC8" w:rsidP="000C20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Основы приготовления питательных сред.</w:t>
            </w:r>
          </w:p>
          <w:p w14:paraId="42DAE35D" w14:textId="77777777" w:rsidR="00F51FC8" w:rsidRPr="005857FA" w:rsidRDefault="00F51FC8" w:rsidP="000C20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Техника посева, культивирования и выделения чистой культуры микроорганизмов.</w:t>
            </w:r>
          </w:p>
        </w:tc>
      </w:tr>
      <w:tr w:rsidR="00623A10" w:rsidRPr="005857FA" w14:paraId="260BB065" w14:textId="77777777" w:rsidTr="00D60950">
        <w:tc>
          <w:tcPr>
            <w:tcW w:w="675" w:type="dxa"/>
          </w:tcPr>
          <w:p w14:paraId="60E43A69" w14:textId="77777777" w:rsidR="00623A10" w:rsidRPr="005857FA" w:rsidRDefault="007004B2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552" w:type="dxa"/>
          </w:tcPr>
          <w:p w14:paraId="2EA1ACDB" w14:textId="77777777" w:rsidR="00C71F68" w:rsidRPr="005857FA" w:rsidRDefault="00623A10" w:rsidP="00C71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«Лаборант химического анализа нефтепродуктов»</w:t>
            </w:r>
          </w:p>
          <w:p w14:paraId="0B7117D1" w14:textId="77777777" w:rsidR="00C71F68" w:rsidRPr="005857FA" w:rsidRDefault="00C71F68" w:rsidP="00C71F68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(140 ч.).</w:t>
            </w:r>
          </w:p>
          <w:p w14:paraId="0CAB60A1" w14:textId="77777777" w:rsidR="00623A10" w:rsidRPr="005857FA" w:rsidRDefault="00623A10" w:rsidP="00C71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25A6C0B4" w14:textId="77777777" w:rsidR="00623A10" w:rsidRPr="005857FA" w:rsidRDefault="00623A10" w:rsidP="00623A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Д.х.н., проф. Егорова И.В.</w:t>
            </w:r>
          </w:p>
          <w:p w14:paraId="093B866C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К.х.н., доц. Панова Л.П.</w:t>
            </w:r>
          </w:p>
        </w:tc>
        <w:tc>
          <w:tcPr>
            <w:tcW w:w="2835" w:type="dxa"/>
          </w:tcPr>
          <w:p w14:paraId="4BA08638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Лаборанты химического анализа, химики, преподаватели НПО и СПО.</w:t>
            </w:r>
          </w:p>
          <w:p w14:paraId="6849F9E4" w14:textId="77777777" w:rsidR="00623A10" w:rsidRPr="005857FA" w:rsidRDefault="00623A1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Место проведения – ФГБОУ ВПО «БГПУ».</w:t>
            </w:r>
          </w:p>
          <w:p w14:paraId="7904A114" w14:textId="6754C105" w:rsidR="00623A10" w:rsidRPr="005857FA" w:rsidRDefault="00623A10" w:rsidP="00FA29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41A462C5" w14:textId="77777777" w:rsidR="00B91E97" w:rsidRPr="005857FA" w:rsidRDefault="00A424A0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Общая технология переработки нефти. Методы очистки нефтяных фракций.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A6DE5A0" w14:textId="77777777" w:rsidR="00A424A0" w:rsidRPr="005857FA" w:rsidRDefault="00B91E97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Физико-химические методы анализа.</w:t>
            </w:r>
          </w:p>
          <w:p w14:paraId="450EFE98" w14:textId="77777777" w:rsidR="00B91E97" w:rsidRPr="005857FA" w:rsidRDefault="006E7329" w:rsidP="00FA2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FA2938" w:rsidRPr="005857FA">
              <w:rPr>
                <w:rFonts w:ascii="Times New Roman" w:hAnsi="Times New Roman" w:cs="Times New Roman"/>
                <w:sz w:val="24"/>
                <w:szCs w:val="24"/>
              </w:rPr>
              <w:t>арактеристика параметров, свойств нефтепродуктов, а также содержащихся в них примесей, анализируемых в соответствии с методиками Госстандарта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49F465" w14:textId="77777777" w:rsidR="00B91E97" w:rsidRPr="005857FA" w:rsidRDefault="00FA2938" w:rsidP="00FA2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Отбор проб нефтепродуктов (ГОСТ 2517-85). </w:t>
            </w:r>
          </w:p>
          <w:p w14:paraId="0F31A51B" w14:textId="77777777" w:rsidR="00B91E97" w:rsidRPr="005857FA" w:rsidRDefault="00FA2938" w:rsidP="00FA2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Методы детонационных испытаний (ГОСТ 10373-75), оценка распределения детонационной стойкости по фракциям (ГОСТ 26370-84), исследовательский метод определения октанового числа (ГОСТ 8226-82). </w:t>
            </w:r>
          </w:p>
          <w:p w14:paraId="7E97AB30" w14:textId="77777777" w:rsidR="00FA2938" w:rsidRPr="005857FA" w:rsidRDefault="00FA2938" w:rsidP="00FA293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Определение цвета на колориметрах (ГОСТ 20924-75), в том числе ЦНТ (ГОСТ 20284- 74), КНС-1(ГОСТ 2667-82).</w:t>
            </w:r>
          </w:p>
          <w:p w14:paraId="1B8F3AFD" w14:textId="77777777" w:rsidR="006E7329" w:rsidRPr="005857FA" w:rsidRDefault="00FA2938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Испытание температуры вспышки и воспламенения: в закрытом тигле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(ГОСТ</w:t>
            </w: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6356-70) и в открытом тигле (ГОСТ 4333-87). </w:t>
            </w:r>
          </w:p>
          <w:p w14:paraId="60D6BAC6" w14:textId="77777777" w:rsidR="006E7329" w:rsidRPr="005857FA" w:rsidRDefault="00FA2938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Оценка содержания минеральных и органических примеси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нефтей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и нефтепродуктов: </w:t>
            </w:r>
          </w:p>
          <w:p w14:paraId="28C826FB" w14:textId="77777777" w:rsidR="006E7329" w:rsidRPr="005857FA" w:rsidRDefault="00FA2938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содержания серы методом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энергодисперсной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рентгенофлуоресцентной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спек</w:t>
            </w:r>
            <w:r w:rsidR="006E7329" w:rsidRPr="005857FA">
              <w:rPr>
                <w:rFonts w:ascii="Times New Roman" w:hAnsi="Times New Roman" w:cs="Times New Roman"/>
                <w:sz w:val="24"/>
                <w:szCs w:val="24"/>
              </w:rPr>
              <w:t>троскопии (ГОСТ Р 51947-2002).</w:t>
            </w:r>
          </w:p>
          <w:p w14:paraId="218C37FD" w14:textId="77777777" w:rsidR="006E7329" w:rsidRPr="005857FA" w:rsidRDefault="00FA2938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Оценка физико-химических свойств: определение плотности ареометром (ГОСТ 3900-85, 51069-97), определение температуры застывания и текучести (ГОСТ 20287- 91),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температуры каплепадения (ГОСТ 6793-74)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B4C9F5B" w14:textId="77777777" w:rsidR="00FA2938" w:rsidRPr="005857FA" w:rsidRDefault="00FA2938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</w:t>
            </w: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кинематичекой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 вязкости (ГОСТ 33-2000)</w:t>
            </w:r>
            <w:r w:rsidR="00B91E97" w:rsidRPr="00585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8A339B" w14:textId="77777777" w:rsidR="00A424A0" w:rsidRPr="005857FA" w:rsidRDefault="00A424A0" w:rsidP="00D609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Обработка и учет результатов анализа.</w:t>
            </w:r>
          </w:p>
          <w:p w14:paraId="01EAC171" w14:textId="77777777" w:rsidR="00A424A0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Индикация состояния окружающей среды.</w:t>
            </w:r>
          </w:p>
        </w:tc>
      </w:tr>
      <w:tr w:rsidR="00A424A0" w:rsidRPr="005857FA" w14:paraId="2B297492" w14:textId="77777777" w:rsidTr="00D60950">
        <w:tc>
          <w:tcPr>
            <w:tcW w:w="675" w:type="dxa"/>
          </w:tcPr>
          <w:p w14:paraId="297AC9D8" w14:textId="77777777" w:rsidR="00A424A0" w:rsidRPr="005857FA" w:rsidRDefault="007004B2" w:rsidP="00D6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52" w:type="dxa"/>
          </w:tcPr>
          <w:p w14:paraId="669E21F5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«Физико-химический анализ природных объектов»</w:t>
            </w:r>
          </w:p>
          <w:p w14:paraId="5B89A093" w14:textId="77777777" w:rsidR="00C71F68" w:rsidRPr="005857FA" w:rsidRDefault="00C71F68" w:rsidP="00C71F68">
            <w:pPr>
              <w:pStyle w:val="a4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5857FA">
              <w:rPr>
                <w:b w:val="0"/>
                <w:sz w:val="24"/>
                <w:szCs w:val="24"/>
              </w:rPr>
              <w:t>(140 ч.).</w:t>
            </w:r>
          </w:p>
          <w:p w14:paraId="49E208CF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Научные кураторы:</w:t>
            </w:r>
          </w:p>
          <w:p w14:paraId="7F78CC21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Д.х.н., проф. Егорова И.В.</w:t>
            </w:r>
          </w:p>
          <w:p w14:paraId="583C1382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К.х.н., доц. Панова Л.П.</w:t>
            </w:r>
          </w:p>
          <w:p w14:paraId="13C55672" w14:textId="77777777" w:rsidR="00C71F68" w:rsidRPr="005857FA" w:rsidRDefault="00C71F68" w:rsidP="00C71F68">
            <w:pPr>
              <w:pStyle w:val="a4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1491FC54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Лаборанты химического анализа, химики, преподаватели НПО и СПО.</w:t>
            </w:r>
          </w:p>
          <w:p w14:paraId="3F89DCBC" w14:textId="77777777" w:rsidR="00A424A0" w:rsidRPr="005857FA" w:rsidRDefault="00A424A0" w:rsidP="00623A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Место проведения – ФГБОУ ВПО «БГПУ».</w:t>
            </w:r>
          </w:p>
          <w:p w14:paraId="26E5F74F" w14:textId="397DC32B" w:rsidR="00A424A0" w:rsidRPr="005857FA" w:rsidRDefault="00A424A0" w:rsidP="00FA29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14:paraId="5F4D5176" w14:textId="77777777" w:rsidR="00A424A0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Основы приготовления проб, химической посуды, приборов, растворов различной концентрации. Правила ТБ и промышленной санитарии в лаборатории.</w:t>
            </w:r>
          </w:p>
          <w:p w14:paraId="343B0BD0" w14:textId="77777777" w:rsidR="006E7329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Физико-химические методы анализа. Титриметрические методы анализа. Масс-спектрометрические методы анализа. </w:t>
            </w:r>
          </w:p>
          <w:p w14:paraId="5840EC46" w14:textId="77777777" w:rsidR="006E7329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Вольтамперометрия</w:t>
            </w:r>
            <w:proofErr w:type="spellEnd"/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DB51EBB" w14:textId="77777777" w:rsidR="006E7329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 xml:space="preserve">Хроматография. </w:t>
            </w:r>
          </w:p>
          <w:p w14:paraId="3868DBF4" w14:textId="77777777" w:rsidR="00A424A0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Оптические методы. Электрохимические методы.</w:t>
            </w:r>
          </w:p>
          <w:p w14:paraId="29CAE853" w14:textId="77777777" w:rsidR="00B27283" w:rsidRPr="005857FA" w:rsidRDefault="00B27283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Биологические методы анализа.</w:t>
            </w:r>
          </w:p>
          <w:p w14:paraId="683F72F8" w14:textId="77777777" w:rsidR="00A424A0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Обработка и учет результатов анализа.</w:t>
            </w:r>
          </w:p>
          <w:p w14:paraId="652A847C" w14:textId="77777777" w:rsidR="00A424A0" w:rsidRPr="005857FA" w:rsidRDefault="00A424A0" w:rsidP="00A42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7FA">
              <w:rPr>
                <w:rFonts w:ascii="Times New Roman" w:hAnsi="Times New Roman" w:cs="Times New Roman"/>
                <w:sz w:val="24"/>
                <w:szCs w:val="24"/>
              </w:rPr>
              <w:t>Индикация состояния окружающей среды.</w:t>
            </w:r>
          </w:p>
        </w:tc>
      </w:tr>
    </w:tbl>
    <w:p w14:paraId="7069D19D" w14:textId="77777777" w:rsidR="00142CE5" w:rsidRPr="007004B2" w:rsidRDefault="00142CE5" w:rsidP="00142CE5">
      <w:pPr>
        <w:rPr>
          <w:rFonts w:ascii="Times New Roman" w:hAnsi="Times New Roman" w:cs="Times New Roman"/>
          <w:sz w:val="20"/>
          <w:szCs w:val="20"/>
        </w:rPr>
      </w:pPr>
    </w:p>
    <w:p w14:paraId="269B664D" w14:textId="77777777" w:rsidR="00623A10" w:rsidRPr="007004B2" w:rsidRDefault="00623A10" w:rsidP="00142CE5">
      <w:pPr>
        <w:rPr>
          <w:rFonts w:ascii="Times New Roman" w:hAnsi="Times New Roman" w:cs="Times New Roman"/>
          <w:sz w:val="20"/>
          <w:szCs w:val="20"/>
        </w:rPr>
      </w:pPr>
    </w:p>
    <w:p w14:paraId="32B071F6" w14:textId="77777777" w:rsidR="00623A10" w:rsidRPr="007004B2" w:rsidRDefault="00623A10" w:rsidP="00142CE5">
      <w:pPr>
        <w:rPr>
          <w:rFonts w:ascii="Times New Roman" w:hAnsi="Times New Roman" w:cs="Times New Roman"/>
          <w:sz w:val="20"/>
          <w:szCs w:val="20"/>
        </w:rPr>
      </w:pPr>
    </w:p>
    <w:sectPr w:rsidR="00623A10" w:rsidRPr="007004B2" w:rsidSect="005857F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B8"/>
    <w:rsid w:val="000675AF"/>
    <w:rsid w:val="000C205B"/>
    <w:rsid w:val="00142CE5"/>
    <w:rsid w:val="005857FA"/>
    <w:rsid w:val="005A42F8"/>
    <w:rsid w:val="005F4557"/>
    <w:rsid w:val="00623A10"/>
    <w:rsid w:val="006E17D3"/>
    <w:rsid w:val="006E7329"/>
    <w:rsid w:val="007004B2"/>
    <w:rsid w:val="007E1AB8"/>
    <w:rsid w:val="008C3446"/>
    <w:rsid w:val="00916F14"/>
    <w:rsid w:val="009955FC"/>
    <w:rsid w:val="00A424A0"/>
    <w:rsid w:val="00B23914"/>
    <w:rsid w:val="00B27283"/>
    <w:rsid w:val="00B91E97"/>
    <w:rsid w:val="00C71F68"/>
    <w:rsid w:val="00CF407E"/>
    <w:rsid w:val="00D12CCF"/>
    <w:rsid w:val="00DE2897"/>
    <w:rsid w:val="00E54769"/>
    <w:rsid w:val="00EC16B1"/>
    <w:rsid w:val="00F31942"/>
    <w:rsid w:val="00F51FC8"/>
    <w:rsid w:val="00FA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14CF8"/>
  <w15:docId w15:val="{F0FAA228-B6E5-4746-A9FF-BD0C88A2F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4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E54769"/>
    <w:pPr>
      <w:widowControl w:val="0"/>
      <w:snapToGrid w:val="0"/>
      <w:spacing w:after="0" w:line="260" w:lineRule="atLeast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E5476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5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chem</cp:lastModifiedBy>
  <cp:revision>3</cp:revision>
  <dcterms:created xsi:type="dcterms:W3CDTF">2022-12-22T01:05:00Z</dcterms:created>
  <dcterms:modified xsi:type="dcterms:W3CDTF">2022-12-22T01:06:00Z</dcterms:modified>
</cp:coreProperties>
</file>